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46028A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20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60C6F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сальмонеллезный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жидкий набо</w:t>
            </w:r>
            <w:proofErr w:type="gramStart"/>
            <w:r w:rsidRPr="00B518E2">
              <w:rPr>
                <w:rFonts w:ascii="Times New Roman" w:hAnsi="Times New Roman" w:cs="Times New Roman"/>
              </w:rPr>
              <w:t>р(</w:t>
            </w:r>
            <w:proofErr w:type="gramEnd"/>
            <w:r w:rsidRPr="00B518E2">
              <w:rPr>
                <w:rFonts w:ascii="Times New Roman" w:hAnsi="Times New Roman" w:cs="Times New Roman"/>
              </w:rPr>
              <w:t>комплексный)О-1,2,3,4,5,6,7,8,9,10,11,12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предназначен для серологической диагностики брюшного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тифа</w:t>
            </w:r>
            <w:proofErr w:type="gramStart"/>
            <w:r w:rsidRPr="00B518E2">
              <w:rPr>
                <w:rFonts w:ascii="Times New Roman" w:hAnsi="Times New Roman" w:cs="Times New Roman"/>
              </w:rPr>
              <w:t>,п</w:t>
            </w:r>
            <w:proofErr w:type="gramEnd"/>
            <w:r w:rsidRPr="00B518E2">
              <w:rPr>
                <w:rFonts w:ascii="Times New Roman" w:hAnsi="Times New Roman" w:cs="Times New Roman"/>
              </w:rPr>
              <w:t>аратифов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Ф,В, 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другихсальмонеллезов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в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пеассивной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гемагглютинации (20 определений)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C87C3B" w:rsidRDefault="005F0BAD" w:rsidP="00C8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42840,00</w:t>
            </w:r>
          </w:p>
        </w:tc>
        <w:tc>
          <w:tcPr>
            <w:tcW w:w="489" w:type="pct"/>
            <w:vAlign w:val="center"/>
          </w:tcPr>
          <w:p w:rsidR="005F0BAD" w:rsidRPr="00C87C3B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42840,00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кишечноиерсиниозный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18E2">
              <w:rPr>
                <w:rFonts w:ascii="Times New Roman" w:hAnsi="Times New Roman" w:cs="Times New Roman"/>
              </w:rPr>
              <w:t>-О</w:t>
            </w:r>
            <w:proofErr w:type="gramEnd"/>
            <w:r w:rsidRPr="00B518E2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предназначендля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выявления в сыворотке человека специфических тел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иерсинии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энтероколитика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(20 определений)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34160,00</w:t>
            </w:r>
          </w:p>
        </w:tc>
        <w:tc>
          <w:tcPr>
            <w:tcW w:w="489" w:type="pct"/>
            <w:vAlign w:val="center"/>
          </w:tcPr>
          <w:p w:rsidR="005F0BAD" w:rsidRPr="009D0C6A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34160,00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сальмонеллезный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Vi</w:t>
            </w:r>
            <w:proofErr w:type="spellEnd"/>
            <w:r w:rsidRPr="00B518E2">
              <w:rPr>
                <w:rFonts w:ascii="Times New Roman" w:hAnsi="Times New Roman" w:cs="Times New Roman"/>
              </w:rPr>
              <w:t>-</w:t>
            </w:r>
            <w:r w:rsidRPr="00B518E2">
              <w:rPr>
                <w:rFonts w:ascii="Times New Roman" w:hAnsi="Times New Roman" w:cs="Times New Roman"/>
              </w:rPr>
              <w:br/>
            </w:r>
            <w:proofErr w:type="spellStart"/>
            <w:r w:rsidRPr="00B518E2">
              <w:rPr>
                <w:rFonts w:ascii="Times New Roman" w:hAnsi="Times New Roman" w:cs="Times New Roman"/>
              </w:rPr>
              <w:t>антигенный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8E2">
              <w:rPr>
                <w:rFonts w:ascii="Times New Roman" w:hAnsi="Times New Roman" w:cs="Times New Roman"/>
              </w:rPr>
              <w:t>Предназначен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для выявления в сыворотках антител к Vi-антигену сальмонелл тифа для серологической диагностики хронического брюшнотифозного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бактерионосительства</w:t>
            </w:r>
            <w:proofErr w:type="spellEnd"/>
            <w:r w:rsidRPr="00B518E2">
              <w:rPr>
                <w:rFonts w:ascii="Times New Roman" w:hAnsi="Times New Roman" w:cs="Times New Roman"/>
              </w:rPr>
              <w:t>, оценки иммунных сдвигов у привитых брюшнотифозными вакцинами и экспериментальных целей (20 определений)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D51F43" w:rsidRDefault="005F0BAD" w:rsidP="008C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33435,00</w:t>
            </w:r>
          </w:p>
        </w:tc>
        <w:tc>
          <w:tcPr>
            <w:tcW w:w="489" w:type="pct"/>
            <w:vAlign w:val="center"/>
          </w:tcPr>
          <w:p w:rsidR="005F0BAD" w:rsidRPr="00D51F4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33435,00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Pr="009D0C6A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Флекснера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6(</w:t>
            </w:r>
            <w:proofErr w:type="spellStart"/>
            <w:r w:rsidRPr="00B518E2">
              <w:rPr>
                <w:rFonts w:ascii="Times New Roman" w:hAnsi="Times New Roman" w:cs="Times New Roman"/>
              </w:rPr>
              <w:t>Ньюкестл</w:t>
            </w:r>
            <w:proofErr w:type="spellEnd"/>
            <w:r w:rsidRPr="00B518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8E2">
              <w:rPr>
                <w:rFonts w:ascii="Times New Roman" w:hAnsi="Times New Roman" w:cs="Times New Roman"/>
              </w:rPr>
              <w:t>Предназначен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для выявления в сыворотках крови человека специфических антител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шигеллам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Флекснера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6 в реакции пассивной гемагглютинации (РПГА) (20 определений)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25742C" w:rsidRDefault="005F0BAD" w:rsidP="00257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489" w:type="pct"/>
            <w:vAlign w:val="center"/>
          </w:tcPr>
          <w:p w:rsidR="005F0BAD" w:rsidRPr="0025742C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Бактериофаг дизентерийный поливалентный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8E2">
              <w:rPr>
                <w:rFonts w:ascii="Times New Roman" w:hAnsi="Times New Roman" w:cs="Times New Roman"/>
              </w:rPr>
              <w:t>Предназначен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для диагностики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шигеллезов</w:t>
            </w:r>
            <w:proofErr w:type="spellEnd"/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C60AEC" w:rsidRDefault="005F0BAD" w:rsidP="00F55E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15500,00</w:t>
            </w:r>
          </w:p>
        </w:tc>
        <w:tc>
          <w:tcPr>
            <w:tcW w:w="489" w:type="pct"/>
            <w:vAlign w:val="center"/>
          </w:tcPr>
          <w:p w:rsidR="005F0BAD" w:rsidRPr="00C60AEC" w:rsidRDefault="005F0BAD" w:rsidP="00C411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</w:t>
            </w:r>
            <w:proofErr w:type="gramStart"/>
            <w:r w:rsidRPr="00B518E2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</w:t>
            </w:r>
            <w:r w:rsidRPr="00B518E2">
              <w:rPr>
                <w:rFonts w:ascii="Times New Roman" w:hAnsi="Times New Roman" w:cs="Times New Roman"/>
              </w:rPr>
              <w:lastRenderedPageBreak/>
              <w:t xml:space="preserve">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D01E3C" w:rsidRDefault="005F0BAD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D01E3C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9D0C6A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9D0C6A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Х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29Е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Y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lastRenderedPageBreak/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Pr="00BC2313" w:rsidRDefault="0012330E" w:rsidP="00657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12330E" w:rsidRPr="00BC2313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F0BA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Z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135W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12330E" w:rsidRPr="00B518E2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Pr="00BC2313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12330E" w:rsidRPr="00BC2313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Антитоксин диагностический дифтерийный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Набор реагентов выявляет дифтерийный токсин у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токсигенных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штаммов </w:t>
            </w:r>
            <w:proofErr w:type="spellStart"/>
            <w:r w:rsidRPr="00B518E2">
              <w:rPr>
                <w:rFonts w:ascii="Times New Roman" w:hAnsi="Times New Roman" w:cs="Times New Roman"/>
              </w:rPr>
              <w:t>Corynebacterium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diphtheriae</w:t>
            </w:r>
            <w:proofErr w:type="spellEnd"/>
            <w:r w:rsidRPr="00B518E2">
              <w:rPr>
                <w:rFonts w:ascii="Times New Roman" w:hAnsi="Times New Roman" w:cs="Times New Roman"/>
              </w:rPr>
              <w:t>.</w:t>
            </w:r>
            <w:r w:rsidRPr="00B518E2">
              <w:rPr>
                <w:rFonts w:ascii="Times New Roman" w:hAnsi="Times New Roman" w:cs="Times New Roman"/>
              </w:rPr>
              <w:br/>
              <w:t xml:space="preserve">Представляет собой антитела, выделенные методом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иммуносорбциидесорбции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на иммобилизованном дифтерийном анатоксине из частично ферментированной лошадиной гипериммунной противодифтерийной сыворотки.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Плазма кроличья цитратная сухая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8E2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для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плазмокоагуляции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(1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уп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- 5 ампул)</w:t>
            </w:r>
            <w:r w:rsidR="0046028A">
              <w:rPr>
                <w:rFonts w:ascii="Times New Roman" w:hAnsi="Times New Roman" w:cs="Times New Roman"/>
              </w:rPr>
              <w:t xml:space="preserve">. </w:t>
            </w:r>
            <w:r w:rsidR="0046028A">
              <w:rPr>
                <w:rFonts w:ascii="Times New Roman" w:hAnsi="Times New Roman" w:cs="Times New Roman"/>
              </w:rPr>
              <w:lastRenderedPageBreak/>
              <w:t>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9D0C6A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lastRenderedPageBreak/>
              <w:t xml:space="preserve">СКО, Петропавловск, </w:t>
            </w:r>
            <w:r w:rsidRPr="009D0C6A">
              <w:rPr>
                <w:rFonts w:ascii="Times New Roman" w:hAnsi="Times New Roman" w:cs="Times New Roman"/>
              </w:rPr>
              <w:lastRenderedPageBreak/>
              <w:t>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Агар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Кристенсена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для дифференциации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энтеробактерий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способности утилизировать цитрат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натрия</w:t>
            </w:r>
            <w:proofErr w:type="gramStart"/>
            <w:r w:rsidRPr="00B518E2">
              <w:rPr>
                <w:rFonts w:ascii="Times New Roman" w:hAnsi="Times New Roman" w:cs="Times New Roman"/>
              </w:rPr>
              <w:t>.Г</w:t>
            </w:r>
            <w:proofErr w:type="gramEnd"/>
            <w:r w:rsidRPr="00B518E2">
              <w:rPr>
                <w:rFonts w:ascii="Times New Roman" w:hAnsi="Times New Roman" w:cs="Times New Roman"/>
              </w:rPr>
              <w:t>омогенный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сыпучий светло-розовый порошок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9180,00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Бруцелла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агар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Питательная среда предназначена для культивирования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бруцелл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др.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высокотребовательных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микроорганизмов из инфицированного материала.</w:t>
            </w:r>
            <w:r w:rsidRPr="00B518E2">
              <w:rPr>
                <w:rFonts w:ascii="Times New Roman" w:hAnsi="Times New Roman" w:cs="Times New Roman"/>
              </w:rPr>
              <w:br/>
              <w:t>Препарат представляет собой мелкодисперсный порошок светло-коричневого цвета, гигроскопичный</w:t>
            </w:r>
            <w:r w:rsidRPr="00B518E2">
              <w:rPr>
                <w:rFonts w:ascii="Times New Roman" w:hAnsi="Times New Roman" w:cs="Times New Roman"/>
              </w:rPr>
              <w:br/>
              <w:t xml:space="preserve">Состав: панкреатический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гидролизат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рыбной муки, панкреатический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гидролизат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казеина, стимулятор роста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гемофильных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микроорганизмов, глюкоза, дрожжевой экстракт, натрия хлорид, тиамина хлорид,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эри¬трит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агар</w:t>
            </w:r>
            <w:proofErr w:type="spellEnd"/>
            <w:r w:rsidRPr="00B518E2">
              <w:rPr>
                <w:rFonts w:ascii="Times New Roman" w:hAnsi="Times New Roman" w:cs="Times New Roman"/>
              </w:rPr>
              <w:t>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11000,00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Бульон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Сабуро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Среда накопления для дрожжей 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плесеней</w:t>
            </w:r>
            <w:proofErr w:type="gramStart"/>
            <w:r w:rsidRPr="00B518E2">
              <w:rPr>
                <w:rFonts w:ascii="Times New Roman" w:hAnsi="Times New Roman" w:cs="Times New Roman"/>
              </w:rPr>
              <w:t>,п</w:t>
            </w:r>
            <w:proofErr w:type="gramEnd"/>
            <w:r w:rsidRPr="00B518E2">
              <w:rPr>
                <w:rFonts w:ascii="Times New Roman" w:hAnsi="Times New Roman" w:cs="Times New Roman"/>
              </w:rPr>
              <w:t>редставляет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собой мелкодисперсный ,гомогенный порошок светло-желтого цвета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37350,00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Среда Кода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Питательная среда Кода, сухая, предназначенная для приготовления жидких питательных сред для выделения и дифференциации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энтеробактерий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биохимическому признаку ферментации лактозы, при санитарном контроле пищевых продуктов и объектов внешней среды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Стафилококкагар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(солевой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агар</w:t>
            </w:r>
            <w:proofErr w:type="spellEnd"/>
            <w:r w:rsidRPr="00B518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питательная среда для выделения стафилококков, сухая представляет собой мелкодисперсный гомогенный, гигроскопичный, </w:t>
            </w:r>
            <w:r w:rsidRPr="00B518E2">
              <w:rPr>
                <w:rFonts w:ascii="Times New Roman" w:hAnsi="Times New Roman" w:cs="Times New Roman"/>
              </w:rPr>
              <w:lastRenderedPageBreak/>
              <w:t>светочувствительный  порошок желтого цвета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22315,00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111575,00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18E2">
              <w:rPr>
                <w:rFonts w:ascii="Times New Roman" w:hAnsi="Times New Roman" w:cs="Times New Roman"/>
              </w:rPr>
              <w:t>Мясо-пептонный</w:t>
            </w:r>
            <w:proofErr w:type="spellEnd"/>
            <w:proofErr w:type="gramEnd"/>
            <w:r w:rsidRPr="00B518E2">
              <w:rPr>
                <w:rFonts w:ascii="Times New Roman" w:hAnsi="Times New Roman" w:cs="Times New Roman"/>
              </w:rPr>
              <w:t xml:space="preserve"> бульон (МПБ)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для культивирования гетеротрофных микроорганизмов</w:t>
            </w:r>
            <w:proofErr w:type="gramStart"/>
            <w:r w:rsidRPr="00B518E2">
              <w:rPr>
                <w:rFonts w:ascii="Times New Roman" w:hAnsi="Times New Roman" w:cs="Times New Roman"/>
              </w:rPr>
              <w:t>.Д</w:t>
            </w:r>
            <w:proofErr w:type="gramEnd"/>
            <w:r w:rsidRPr="00B518E2">
              <w:rPr>
                <w:rFonts w:ascii="Times New Roman" w:hAnsi="Times New Roman" w:cs="Times New Roman"/>
              </w:rPr>
              <w:t>олжен иметь слабощелочную реакцию. Гомогенный сыпучий порошок желтоватого цвета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54940,00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18E2">
              <w:rPr>
                <w:rFonts w:ascii="Times New Roman" w:hAnsi="Times New Roman" w:cs="Times New Roman"/>
              </w:rPr>
              <w:t>Тиогликолевая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сред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используют для контроля стерильности различных биоматериалов, а также для культивирования широкого круга аэробных и анаэробных бактерий.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52200,00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Пептон основной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Щелочная питательная среда на основе ферментативного пептона для накопления холерного вибриона с целью выявления больных,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виброносителей</w:t>
            </w:r>
            <w:proofErr w:type="spellEnd"/>
            <w:r w:rsidRPr="00B518E2">
              <w:rPr>
                <w:rFonts w:ascii="Times New Roman" w:hAnsi="Times New Roman" w:cs="Times New Roman"/>
              </w:rPr>
              <w:t>, обследования объектов внешней среды в клинической и санитарной микробиологии</w:t>
            </w:r>
            <w:r w:rsidR="0046028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44360,00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11090,00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Пептон ферментативный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ГОСТ 13805-76</w:t>
            </w:r>
            <w:r w:rsidRPr="00B518E2">
              <w:rPr>
                <w:rFonts w:ascii="Times New Roman" w:hAnsi="Times New Roman" w:cs="Times New Roman"/>
              </w:rPr>
              <w:br/>
              <w:t>Питательная субстанция изготовлена из мясных экстрактов путём тонкого органического синтеза. В данную питательную субстанцию добавлены углеводы, соли, кислоты и пищевые ферменты для создания необходимого кислотно-щелочного баланса микробиологической среды.</w:t>
            </w:r>
            <w:r w:rsidRPr="00B518E2">
              <w:rPr>
                <w:rFonts w:ascii="Times New Roman" w:hAnsi="Times New Roman" w:cs="Times New Roman"/>
              </w:rPr>
              <w:br/>
              <w:t>Кремово жёлтый порошок с характерным запахом.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4917,50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Ацетатная среда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для дифференциации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Enterobacteriaceae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способности использовать ацетат натрия в качестве единственного источника углерода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50915,00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12728,75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ГРМ бульон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Сухой питательный бульон в виде порошка для приготовления бактериологических неселективных сред общего назначения для </w:t>
            </w:r>
            <w:r w:rsidRPr="00B518E2">
              <w:rPr>
                <w:rFonts w:ascii="Times New Roman" w:hAnsi="Times New Roman" w:cs="Times New Roman"/>
              </w:rPr>
              <w:lastRenderedPageBreak/>
              <w:t>различных микроорганизмов, при необходимости могут быть дополнительно внесены ингибирующие и обогатительные добавки.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27470,00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9D0C6A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9D0C6A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Агар</w:t>
            </w:r>
            <w:proofErr w:type="spellEnd"/>
            <w:proofErr w:type="gramStart"/>
            <w:r w:rsidRPr="00B518E2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ндо 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Питательная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агаризованная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среда с лактозой для выделения и дифференциации грамотрицательных микроорганизмов кишечной группы в микробиологических исследований питьевой воды, сточных вод, молочных продуктов и продуктов питания. В виде сухого порошка и в гранулированной форме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27445,00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27445,00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Менингоагар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Питательная среда предназначена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дпя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культивирования менингококков и выделения их из клинического материала. Представляет собой мелкодисперсный гигроскопичный порошок серого цвета.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90320,00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45160,00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Фуксин кислый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Фуксин (солянокислый розанилин) C20H20N3Cl — зеленые кристаллы с металлическим блеском, водные растворы пурпурно-красного цвета. Краситель трифенилметанового ряда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171300,00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171300,00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8E2">
              <w:rPr>
                <w:rFonts w:ascii="Times New Roman" w:hAnsi="Times New Roman" w:cs="Times New Roman"/>
              </w:rPr>
              <w:t>Бромтимоловый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синий ЧДА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индикатор кислотности среды, который позволяет фиксировать изменения </w:t>
            </w:r>
            <w:proofErr w:type="spellStart"/>
            <w:r w:rsidRPr="00B518E2">
              <w:rPr>
                <w:rFonts w:ascii="Times New Roman" w:hAnsi="Times New Roman" w:cs="Times New Roman"/>
              </w:rPr>
              <w:t>pH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в диапазоне 6-7,6. </w:t>
            </w:r>
            <w:r w:rsidR="0046028A">
              <w:rPr>
                <w:rFonts w:ascii="Times New Roman" w:hAnsi="Times New Roman" w:cs="Times New Roman"/>
              </w:rPr>
              <w:t>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280600,00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8418,00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Железо 3хлорное 6 водное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ГОСТ 4147-74 химическая формула (FeCl3*6H2O) Железо III хлорид 6-водный также носит название хлорного железа и производится в виде мягкой и кристаллической массы, окрашенной в желтоватый цвет. </w:t>
            </w:r>
            <w:r w:rsidR="0046028A">
              <w:rPr>
                <w:rFonts w:ascii="Times New Roman" w:hAnsi="Times New Roman" w:cs="Times New Roman"/>
              </w:rPr>
              <w:t>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666" w:type="pct"/>
            <w:vAlign w:val="center"/>
          </w:tcPr>
          <w:p w:rsidR="0012330E" w:rsidRPr="0012330E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8E2">
              <w:rPr>
                <w:rFonts w:ascii="Times New Roman" w:hAnsi="Times New Roman" w:cs="Times New Roman"/>
              </w:rPr>
              <w:t>ТТХ</w:t>
            </w:r>
            <w:r w:rsidRPr="0012330E">
              <w:rPr>
                <w:rFonts w:ascii="Times New Roman" w:hAnsi="Times New Roman" w:cs="Times New Roman"/>
                <w:lang w:val="en-US"/>
              </w:rPr>
              <w:t xml:space="preserve">-2,3,5 – </w:t>
            </w:r>
            <w:proofErr w:type="spellStart"/>
            <w:r w:rsidRPr="0012330E">
              <w:rPr>
                <w:rFonts w:ascii="Times New Roman" w:hAnsi="Times New Roman" w:cs="Times New Roman"/>
                <w:lang w:val="en-US"/>
              </w:rPr>
              <w:t>Triphenil</w:t>
            </w:r>
            <w:proofErr w:type="spellEnd"/>
            <w:r w:rsidRPr="0012330E">
              <w:rPr>
                <w:rFonts w:ascii="Times New Roman" w:hAnsi="Times New Roman" w:cs="Times New Roman"/>
                <w:lang w:val="en-US"/>
              </w:rPr>
              <w:t xml:space="preserve"> 2H- </w:t>
            </w:r>
            <w:proofErr w:type="spellStart"/>
            <w:r w:rsidRPr="0012330E">
              <w:rPr>
                <w:rFonts w:ascii="Times New Roman" w:hAnsi="Times New Roman" w:cs="Times New Roman"/>
                <w:lang w:val="en-US"/>
              </w:rPr>
              <w:t>tetrazolium</w:t>
            </w:r>
            <w:proofErr w:type="spellEnd"/>
            <w:r w:rsidRPr="0012330E">
              <w:rPr>
                <w:rFonts w:ascii="Times New Roman" w:hAnsi="Times New Roman" w:cs="Times New Roman"/>
                <w:lang w:val="en-US"/>
              </w:rPr>
              <w:t xml:space="preserve"> chloride 98% (C 19 H19 Cin4)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Добавка для питательных сред в качестве ингибитора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1343500,0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33587,50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Калий фосфорнокислый 2 замещенный 3 водный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ГОСТ 3885-73   Кристаллический порошок белого цвета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  <w:r w:rsidRPr="00B518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765,00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Диски диагностические с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оптохином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Диски диагностические  с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оптохином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предназначены для определения чувствительности пневмококков, выделенных из патологического материала больных,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оптохину</w:t>
            </w:r>
            <w:proofErr w:type="gramStart"/>
            <w:r w:rsidRPr="00B518E2">
              <w:rPr>
                <w:rFonts w:ascii="Times New Roman" w:hAnsi="Times New Roman" w:cs="Times New Roman"/>
              </w:rPr>
              <w:t>.О</w:t>
            </w:r>
            <w:proofErr w:type="gramEnd"/>
            <w:r w:rsidRPr="00B518E2">
              <w:rPr>
                <w:rFonts w:ascii="Times New Roman" w:hAnsi="Times New Roman" w:cs="Times New Roman"/>
              </w:rPr>
              <w:t>дин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оптохину</w:t>
            </w:r>
            <w:proofErr w:type="spellEnd"/>
            <w:r w:rsidRPr="00B518E2">
              <w:rPr>
                <w:rFonts w:ascii="Times New Roman" w:hAnsi="Times New Roman" w:cs="Times New Roman"/>
              </w:rPr>
              <w:t>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Диски диагностические с желчью 20%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Диски диагностические с 20% желчью предназначены для определения чувствительности пневмококков человека, выделенных из патологического материала больных,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желчи</w:t>
            </w:r>
            <w:proofErr w:type="gramStart"/>
            <w:r w:rsidRPr="00B518E2">
              <w:rPr>
                <w:rFonts w:ascii="Times New Roman" w:hAnsi="Times New Roman" w:cs="Times New Roman"/>
              </w:rPr>
              <w:t>.О</w:t>
            </w:r>
            <w:proofErr w:type="gramEnd"/>
            <w:r w:rsidRPr="00B518E2">
              <w:rPr>
                <w:rFonts w:ascii="Times New Roman" w:hAnsi="Times New Roman" w:cs="Times New Roman"/>
              </w:rPr>
              <w:t>дин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диск рассчитан на проведение одного определения чувствительности микроорганизмов к желчи.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1970,00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Диски с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полимиксином</w:t>
            </w:r>
            <w:proofErr w:type="spellEnd"/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полимиксин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полимиксину</w:t>
            </w:r>
            <w:proofErr w:type="gramStart"/>
            <w:r w:rsidRPr="00B518E2">
              <w:rPr>
                <w:rFonts w:ascii="Times New Roman" w:hAnsi="Times New Roman" w:cs="Times New Roman"/>
              </w:rPr>
              <w:t>.О</w:t>
            </w:r>
            <w:proofErr w:type="gramEnd"/>
            <w:r w:rsidRPr="00B518E2">
              <w:rPr>
                <w:rFonts w:ascii="Times New Roman" w:hAnsi="Times New Roman" w:cs="Times New Roman"/>
              </w:rPr>
              <w:t>дин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диск рассчитан на проведение одного определения чувствительности микроорганизмов к желчи</w:t>
            </w:r>
            <w:r w:rsidR="0046028A">
              <w:rPr>
                <w:rFonts w:ascii="Times New Roman" w:hAnsi="Times New Roman" w:cs="Times New Roman"/>
              </w:rPr>
              <w:t>.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1355,00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СИ</w:t>
            </w:r>
            <w:proofErr w:type="gramStart"/>
            <w:r w:rsidRPr="00B518E2">
              <w:rPr>
                <w:rFonts w:ascii="Times New Roman" w:hAnsi="Times New Roman" w:cs="Times New Roman"/>
              </w:rPr>
              <w:t>Б(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система индикаторная бумажная) №2для идентификации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lastRenderedPageBreak/>
              <w:t>энтеробактерий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(или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лизин,оксидаза</w:t>
            </w:r>
            <w:proofErr w:type="spellEnd"/>
            <w:r w:rsidRPr="00B518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lastRenderedPageBreak/>
              <w:t xml:space="preserve">системы индикаторные бумажные для межродовой и видовой дифференциации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энтеробактерий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. Состоит из 13 биохимических тестов, определяющих </w:t>
            </w:r>
            <w:r w:rsidRPr="00B518E2">
              <w:rPr>
                <w:rFonts w:ascii="Times New Roman" w:hAnsi="Times New Roman" w:cs="Times New Roman"/>
              </w:rPr>
              <w:lastRenderedPageBreak/>
              <w:t xml:space="preserve">утилизацию сорбита, инозита, цитрата натрия,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малоната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натрия; наличие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декарбоксилазы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лизина и орнитина, </w:t>
            </w:r>
            <w:proofErr w:type="gramStart"/>
            <w:r w:rsidRPr="00B518E2">
              <w:rPr>
                <w:rFonts w:ascii="Times New Roman" w:hAnsi="Times New Roman" w:cs="Times New Roman"/>
              </w:rPr>
              <w:t>β-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галактозидазы,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уреазы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, оксидазы,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фенилаланиндезаминазы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ацетилметилкарбинола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(реакция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Фогеса-Проскауэра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), образование индола, сероводорода. Набор рассчитан на 50 исследований, включает 12 флаконов с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СИБ-дисками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2 пробирки с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СИБ-полосками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. Представляют собой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хроматографическую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бумагу, содержащую </w:t>
            </w:r>
            <w:proofErr w:type="gramStart"/>
            <w:r w:rsidRPr="00B518E2">
              <w:rPr>
                <w:rFonts w:ascii="Times New Roman" w:hAnsi="Times New Roman" w:cs="Times New Roman"/>
              </w:rPr>
              <w:t>определенные</w:t>
            </w:r>
            <w:proofErr w:type="gramEnd"/>
            <w:r w:rsidRPr="00B518E2">
              <w:rPr>
                <w:rFonts w:ascii="Times New Roman" w:hAnsi="Times New Roman" w:cs="Times New Roman"/>
              </w:rPr>
              <w:t xml:space="preserve"> сочетании с соответствующим индикатором</w:t>
            </w:r>
            <w:r>
              <w:rPr>
                <w:rFonts w:ascii="Times New Roman" w:hAnsi="Times New Roman" w:cs="Times New Roman"/>
              </w:rPr>
              <w:t xml:space="preserve">. Остаточный срок годности на момент </w:t>
            </w:r>
            <w:r w:rsidR="0046028A">
              <w:rPr>
                <w:rFonts w:ascii="Times New Roman" w:hAnsi="Times New Roman" w:cs="Times New Roman"/>
              </w:rPr>
              <w:t>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lastRenderedPageBreak/>
              <w:t>набор</w:t>
            </w:r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20275,00</w:t>
            </w:r>
          </w:p>
        </w:tc>
        <w:tc>
          <w:tcPr>
            <w:tcW w:w="489" w:type="pct"/>
            <w:vAlign w:val="center"/>
          </w:tcPr>
          <w:p w:rsidR="0012330E" w:rsidRDefault="0012330E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20275,00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12330E" w:rsidRPr="0012330E" w:rsidRDefault="0012330E" w:rsidP="001233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33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4602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1233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054</w:t>
            </w:r>
            <w:r w:rsidR="004602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233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722,00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6322</TotalTime>
  <Pages>8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36</cp:revision>
  <cp:lastPrinted>2020-08-12T09:05:00Z</cp:lastPrinted>
  <dcterms:created xsi:type="dcterms:W3CDTF">2018-05-25T08:38:00Z</dcterms:created>
  <dcterms:modified xsi:type="dcterms:W3CDTF">2020-08-20T09:11:00Z</dcterms:modified>
</cp:coreProperties>
</file>